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АВТОНОМНАЯ НЕКОММЕРЧЕСКАЯ ОРГАНИЗАЦИЯ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ДОПОЛНИТЕЛЬНОГО ПРОФЕССИОНАЛЬНОГО ОБРАЗОВАНИЯ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«ЦЕНТРАЛЬНЫЙ МНОГОПРОФИЛЬНЫЙ ИНСТИТУТ»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>УТВЕРЖДАЮ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>Ректор АНО ДПО «ЦМИ»</w:t>
      </w:r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 xml:space="preserve">А.Х. </w:t>
      </w:r>
      <w:proofErr w:type="spellStart"/>
      <w:r w:rsidRPr="00A255A1">
        <w:rPr>
          <w:rStyle w:val="FontStyle16"/>
          <w:bCs/>
        </w:rPr>
        <w:t>Тамбиев</w:t>
      </w:r>
      <w:proofErr w:type="spellEnd"/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</w:p>
    <w:p w:rsidR="008C24A1" w:rsidRPr="00A255A1" w:rsidRDefault="008C24A1" w:rsidP="008C24A1">
      <w:pPr>
        <w:pStyle w:val="Style3"/>
        <w:widowControl/>
        <w:spacing w:before="19"/>
        <w:ind w:left="840"/>
        <w:jc w:val="right"/>
        <w:rPr>
          <w:rStyle w:val="FontStyle16"/>
          <w:bCs/>
        </w:rPr>
      </w:pPr>
      <w:r>
        <w:rPr>
          <w:rStyle w:val="FontStyle16"/>
          <w:bCs/>
        </w:rPr>
        <w:t>«___» ______2019</w:t>
      </w:r>
      <w:r w:rsidRPr="00A255A1">
        <w:rPr>
          <w:rStyle w:val="FontStyle16"/>
          <w:bCs/>
        </w:rPr>
        <w:t xml:space="preserve"> г.</w:t>
      </w:r>
    </w:p>
    <w:p w:rsidR="008C24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8C24A1" w:rsidRDefault="008C24A1" w:rsidP="008C24A1">
      <w:pPr>
        <w:pStyle w:val="Style3"/>
        <w:widowControl/>
        <w:spacing w:before="19"/>
        <w:ind w:left="840"/>
        <w:jc w:val="center"/>
        <w:rPr>
          <w:rStyle w:val="FontStyle16"/>
          <w:b/>
          <w:bCs/>
        </w:rPr>
      </w:pPr>
    </w:p>
    <w:p w:rsidR="002B6CE1" w:rsidRDefault="002B6CE1" w:rsidP="002B6C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CE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 </w:t>
      </w:r>
    </w:p>
    <w:p w:rsidR="002B6CE1" w:rsidRPr="00053DFC" w:rsidRDefault="002B6CE1" w:rsidP="002B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053DFC">
        <w:rPr>
          <w:rFonts w:ascii="Times New Roman" w:hAnsi="Times New Roman"/>
          <w:b/>
          <w:sz w:val="28"/>
          <w:szCs w:val="28"/>
        </w:rPr>
        <w:t xml:space="preserve">икла тематического усовершенствования по курсу </w:t>
      </w:r>
    </w:p>
    <w:p w:rsidR="002B6CE1" w:rsidRDefault="002B6CE1" w:rsidP="002B6CE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24A1">
        <w:rPr>
          <w:rFonts w:ascii="Times New Roman" w:hAnsi="Times New Roman" w:cs="Times New Roman"/>
          <w:b/>
          <w:bCs/>
          <w:sz w:val="28"/>
          <w:szCs w:val="28"/>
        </w:rPr>
        <w:t xml:space="preserve"> «ПЦР </w:t>
      </w:r>
      <w:proofErr w:type="gramStart"/>
      <w:r w:rsidRPr="008C24A1">
        <w:rPr>
          <w:rFonts w:ascii="Times New Roman" w:hAnsi="Times New Roman" w:cs="Times New Roman"/>
          <w:b/>
          <w:bCs/>
          <w:sz w:val="28"/>
          <w:szCs w:val="28"/>
        </w:rPr>
        <w:t>–Д</w:t>
      </w:r>
      <w:proofErr w:type="gramEnd"/>
      <w:r w:rsidRPr="008C24A1">
        <w:rPr>
          <w:rFonts w:ascii="Times New Roman" w:hAnsi="Times New Roman" w:cs="Times New Roman"/>
          <w:b/>
          <w:bCs/>
          <w:sz w:val="28"/>
          <w:szCs w:val="28"/>
        </w:rPr>
        <w:t>иагностика инфекционных заболевании».</w:t>
      </w:r>
    </w:p>
    <w:p w:rsidR="002B6CE1" w:rsidRPr="002B6CE1" w:rsidRDefault="002B6CE1" w:rsidP="002B6C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CE1" w:rsidRDefault="002B6CE1" w:rsidP="002B6CE1">
      <w:pPr>
        <w:pStyle w:val="Style8"/>
        <w:widowControl/>
        <w:spacing w:line="240" w:lineRule="auto"/>
        <w:ind w:left="-142"/>
        <w:rPr>
          <w:sz w:val="28"/>
          <w:szCs w:val="28"/>
        </w:rPr>
      </w:pPr>
      <w:r w:rsidRPr="002B6CE1">
        <w:rPr>
          <w:b/>
          <w:sz w:val="28"/>
          <w:szCs w:val="28"/>
        </w:rPr>
        <w:t>Цель:</w:t>
      </w:r>
      <w:r w:rsidRPr="002B6CE1">
        <w:rPr>
          <w:sz w:val="28"/>
          <w:szCs w:val="28"/>
        </w:rPr>
        <w:t xml:space="preserve"> совершенствование и формирование новых компетенций слушателей, необходимых для профессиональной деятельности в области </w:t>
      </w:r>
      <w:r>
        <w:rPr>
          <w:sz w:val="28"/>
          <w:szCs w:val="28"/>
        </w:rPr>
        <w:t xml:space="preserve"> ПЦР Диагностики инфекционных заболевании </w:t>
      </w:r>
      <w:r w:rsidRPr="002B6CE1">
        <w:rPr>
          <w:sz w:val="28"/>
          <w:szCs w:val="28"/>
        </w:rPr>
        <w:t>и повышение профессионального уровня.</w:t>
      </w:r>
      <w:r>
        <w:rPr>
          <w:sz w:val="28"/>
          <w:szCs w:val="28"/>
        </w:rPr>
        <w:t xml:space="preserve"> </w:t>
      </w:r>
      <w:r w:rsidRPr="002B6CE1">
        <w:rPr>
          <w:sz w:val="28"/>
          <w:szCs w:val="28"/>
        </w:rPr>
        <w:t xml:space="preserve">Освоение современных методов </w:t>
      </w:r>
      <w:r>
        <w:rPr>
          <w:sz w:val="28"/>
          <w:szCs w:val="28"/>
        </w:rPr>
        <w:t>ПЦР Диагностики.</w:t>
      </w:r>
    </w:p>
    <w:p w:rsidR="002B6CE1" w:rsidRDefault="002B6CE1" w:rsidP="002B6CE1">
      <w:pPr>
        <w:pStyle w:val="Style8"/>
        <w:widowControl/>
        <w:spacing w:line="240" w:lineRule="auto"/>
        <w:ind w:left="-142"/>
        <w:rPr>
          <w:sz w:val="28"/>
          <w:szCs w:val="28"/>
        </w:rPr>
      </w:pPr>
      <w:r w:rsidRPr="002B6CE1">
        <w:rPr>
          <w:b/>
          <w:sz w:val="28"/>
          <w:szCs w:val="28"/>
        </w:rPr>
        <w:t>Категория слушателей:</w:t>
      </w:r>
      <w:r w:rsidRPr="002B6CE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Лаборанты мед техники  биологи</w:t>
      </w:r>
    </w:p>
    <w:p w:rsidR="002B6CE1" w:rsidRPr="002B6CE1" w:rsidRDefault="002B6CE1" w:rsidP="002B6CE1">
      <w:pPr>
        <w:pStyle w:val="Style8"/>
        <w:widowControl/>
        <w:spacing w:line="240" w:lineRule="auto"/>
        <w:ind w:left="-142"/>
        <w:rPr>
          <w:sz w:val="28"/>
          <w:szCs w:val="28"/>
        </w:rPr>
      </w:pPr>
      <w:r w:rsidRPr="002B6CE1">
        <w:rPr>
          <w:rStyle w:val="FontStyle25"/>
          <w:sz w:val="28"/>
          <w:szCs w:val="28"/>
        </w:rPr>
        <w:t xml:space="preserve">Срок обучения: </w:t>
      </w:r>
      <w:r w:rsidRPr="002B6CE1">
        <w:rPr>
          <w:sz w:val="28"/>
          <w:szCs w:val="28"/>
        </w:rPr>
        <w:t>72 часа</w:t>
      </w:r>
    </w:p>
    <w:p w:rsidR="002B6CE1" w:rsidRPr="002B6CE1" w:rsidRDefault="002B6CE1" w:rsidP="002B6CE1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B6CE1">
        <w:rPr>
          <w:b/>
          <w:sz w:val="28"/>
          <w:szCs w:val="28"/>
        </w:rPr>
        <w:t>Форма обучения</w:t>
      </w:r>
      <w:r w:rsidRPr="002B6CE1">
        <w:rPr>
          <w:sz w:val="28"/>
          <w:szCs w:val="28"/>
        </w:rPr>
        <w:t xml:space="preserve">: </w:t>
      </w:r>
      <w:r w:rsidRPr="002B6CE1">
        <w:rPr>
          <w:bCs/>
          <w:sz w:val="28"/>
          <w:szCs w:val="28"/>
        </w:rPr>
        <w:t xml:space="preserve">заочная (по желанию слушателя или заказчика возможны очная, </w:t>
      </w:r>
      <w:proofErr w:type="spellStart"/>
      <w:r w:rsidRPr="002B6CE1">
        <w:rPr>
          <w:bCs/>
          <w:sz w:val="28"/>
          <w:szCs w:val="28"/>
        </w:rPr>
        <w:t>очно</w:t>
      </w:r>
      <w:proofErr w:type="spellEnd"/>
      <w:r w:rsidRPr="002B6CE1">
        <w:rPr>
          <w:bCs/>
          <w:sz w:val="28"/>
          <w:szCs w:val="28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B6CE1" w:rsidRDefault="002B6CE1" w:rsidP="008C2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CE1" w:rsidRDefault="002B6CE1" w:rsidP="008C2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CE1" w:rsidRDefault="002B6CE1" w:rsidP="008C2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FC" w:rsidRPr="008C24A1" w:rsidRDefault="00053DFC" w:rsidP="008C2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4672DE" w:rsidRPr="008C24A1" w:rsidTr="004672DE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</w:t>
            </w:r>
          </w:p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proofErr w:type="spellStart"/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4672DE" w:rsidRPr="008C24A1" w:rsidTr="004672DE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8C24A1" w:rsidRDefault="004672DE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8C24A1" w:rsidRDefault="004672DE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8C24A1" w:rsidRDefault="004672DE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Лекция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E" w:rsidRPr="008C24A1" w:rsidRDefault="004672DE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672DE" w:rsidRPr="008C24A1" w:rsidTr="004672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 w:rsidP="004672DE">
            <w:pPr>
              <w:spacing w:before="100" w:beforeAutospacing="1" w:after="100" w:afterAutospacing="1" w:line="240" w:lineRule="auto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Лабораторная диагностика инфекционных болезней: настоящее и будущее.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зачет</w:t>
            </w:r>
          </w:p>
        </w:tc>
      </w:tr>
      <w:tr w:rsidR="004672DE" w:rsidRPr="008C24A1" w:rsidTr="004672DE">
        <w:trPr>
          <w:trHeight w:val="6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8C24A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Основы метода </w:t>
            </w:r>
            <w:proofErr w:type="spellStart"/>
            <w:r w:rsidRPr="008C24A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Полимеразной</w:t>
            </w:r>
            <w:proofErr w:type="spellEnd"/>
            <w:r w:rsidRPr="008C24A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Цепной Реакции (ПЦР)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зачет</w:t>
            </w:r>
          </w:p>
        </w:tc>
      </w:tr>
      <w:tr w:rsidR="004672DE" w:rsidRPr="008C24A1" w:rsidTr="004672DE">
        <w:trPr>
          <w:trHeight w:val="6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6949B0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sz w:val="28"/>
                <w:szCs w:val="28"/>
              </w:rPr>
              <w:t>Основы техники безопасности в бактериологических и ПЦ</w:t>
            </w:r>
            <w:proofErr w:type="gramStart"/>
            <w:r w:rsidRPr="008C24A1">
              <w:rPr>
                <w:rFonts w:asciiTheme="majorBidi" w:hAnsiTheme="majorBidi" w:cstheme="majorBidi"/>
                <w:sz w:val="28"/>
                <w:szCs w:val="28"/>
              </w:rPr>
              <w:t>Р-</w:t>
            </w:r>
            <w:proofErr w:type="gramEnd"/>
            <w:r w:rsidRPr="008C24A1">
              <w:rPr>
                <w:rFonts w:asciiTheme="majorBidi" w:hAnsiTheme="majorBidi" w:cstheme="majorBidi"/>
                <w:sz w:val="28"/>
                <w:szCs w:val="28"/>
              </w:rPr>
              <w:t xml:space="preserve"> лабораториях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зачет</w:t>
            </w:r>
          </w:p>
        </w:tc>
      </w:tr>
      <w:tr w:rsidR="004672DE" w:rsidRPr="008C24A1" w:rsidTr="004672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6949B0" w:rsidP="006949B0">
            <w:pPr>
              <w:pStyle w:val="2"/>
              <w:spacing w:line="240" w:lineRule="auto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8C24A1">
              <w:rPr>
                <w:sz w:val="28"/>
                <w:szCs w:val="28"/>
              </w:rPr>
              <w:t xml:space="preserve">Принципы метода ПЦР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зачет</w:t>
            </w:r>
          </w:p>
        </w:tc>
      </w:tr>
      <w:tr w:rsidR="004672DE" w:rsidRPr="008C24A1" w:rsidTr="004672DE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8C24A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ПЦР в диагностике вирусных гепатитов.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зачет</w:t>
            </w:r>
          </w:p>
        </w:tc>
      </w:tr>
      <w:tr w:rsidR="004672DE" w:rsidRPr="008C24A1" w:rsidTr="006949B0">
        <w:trPr>
          <w:trHeight w:val="6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6949B0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sz w:val="28"/>
                <w:szCs w:val="28"/>
              </w:rPr>
              <w:t xml:space="preserve">Особенности </w:t>
            </w:r>
            <w:proofErr w:type="spellStart"/>
            <w:r w:rsidRPr="008C24A1">
              <w:rPr>
                <w:rFonts w:asciiTheme="majorBidi" w:hAnsiTheme="majorBidi" w:cstheme="majorBidi"/>
                <w:sz w:val="28"/>
                <w:szCs w:val="28"/>
              </w:rPr>
              <w:t>ПЦР-диагностики</w:t>
            </w:r>
            <w:proofErr w:type="spellEnd"/>
            <w:r w:rsidRPr="008C24A1">
              <w:rPr>
                <w:rFonts w:asciiTheme="majorBidi" w:hAnsiTheme="majorBidi" w:cstheme="majorBidi"/>
                <w:sz w:val="28"/>
                <w:szCs w:val="28"/>
              </w:rPr>
              <w:t xml:space="preserve"> различных возбудителей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зачет</w:t>
            </w:r>
          </w:p>
        </w:tc>
      </w:tr>
      <w:tr w:rsidR="004672DE" w:rsidRPr="008C24A1" w:rsidTr="004672DE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pStyle w:val="Default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sz w:val="28"/>
                <w:szCs w:val="28"/>
              </w:rPr>
              <w:t xml:space="preserve">Острые кишечные инфекции, энтеровирусная инфекция: лабораторная диагностика и </w:t>
            </w:r>
            <w:proofErr w:type="spellStart"/>
            <w:r w:rsidRPr="008C24A1">
              <w:rPr>
                <w:rFonts w:asciiTheme="majorBidi" w:hAnsiTheme="majorBidi" w:cstheme="majorBidi"/>
                <w:sz w:val="28"/>
                <w:szCs w:val="28"/>
              </w:rPr>
              <w:t>детекция</w:t>
            </w:r>
            <w:proofErr w:type="spellEnd"/>
            <w:r w:rsidRPr="008C24A1">
              <w:rPr>
                <w:rFonts w:asciiTheme="majorBidi" w:hAnsiTheme="majorBidi" w:cstheme="majorBidi"/>
                <w:sz w:val="28"/>
                <w:szCs w:val="28"/>
              </w:rPr>
              <w:t xml:space="preserve"> возбудителей в объектах окружающей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зачет</w:t>
            </w:r>
          </w:p>
        </w:tc>
      </w:tr>
      <w:tr w:rsidR="004672DE" w:rsidRPr="008C24A1" w:rsidTr="004672DE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both"/>
              <w:rPr>
                <w:rFonts w:asciiTheme="majorBidi" w:eastAsiaTheme="minorEastAsia" w:hAnsiTheme="majorBidi" w:cstheme="majorBidi"/>
                <w:b/>
                <w:color w:val="242021"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8C24A1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8C24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Тестовый контроль</w:t>
            </w:r>
          </w:p>
        </w:tc>
      </w:tr>
      <w:tr w:rsidR="004672DE" w:rsidRPr="0004111C" w:rsidTr="004672DE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04111C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04111C" w:rsidRDefault="004672DE">
            <w:pPr>
              <w:jc w:val="both"/>
              <w:rPr>
                <w:rFonts w:asciiTheme="majorBidi" w:eastAsiaTheme="minorEastAsia" w:hAnsiTheme="majorBidi" w:cstheme="majorBidi"/>
                <w:b/>
                <w:color w:val="242021"/>
                <w:sz w:val="24"/>
                <w:szCs w:val="24"/>
              </w:rPr>
            </w:pPr>
            <w:r w:rsidRPr="0004111C">
              <w:rPr>
                <w:rFonts w:asciiTheme="majorBidi" w:hAnsiTheme="majorBidi" w:cstheme="majorBidi"/>
                <w:b/>
                <w:color w:val="242021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04111C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041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04111C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041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E" w:rsidRPr="0004111C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041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E" w:rsidRPr="0004111C" w:rsidRDefault="004672DE">
            <w:pPr>
              <w:jc w:val="center"/>
              <w:outlineLvl w:val="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B2335" w:rsidRPr="0004111C" w:rsidRDefault="003B2335">
      <w:pPr>
        <w:rPr>
          <w:rFonts w:asciiTheme="majorBidi" w:hAnsiTheme="majorBidi" w:cstheme="majorBidi"/>
          <w:sz w:val="24"/>
          <w:szCs w:val="24"/>
        </w:rPr>
      </w:pPr>
    </w:p>
    <w:sectPr w:rsidR="003B2335" w:rsidRPr="0004111C" w:rsidSect="003B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0444"/>
    <w:rsid w:val="0004111C"/>
    <w:rsid w:val="00053DFC"/>
    <w:rsid w:val="000F66DE"/>
    <w:rsid w:val="001751A5"/>
    <w:rsid w:val="002B6CE1"/>
    <w:rsid w:val="003B2335"/>
    <w:rsid w:val="004672DE"/>
    <w:rsid w:val="005A1DE8"/>
    <w:rsid w:val="006949B0"/>
    <w:rsid w:val="00743679"/>
    <w:rsid w:val="007F0444"/>
    <w:rsid w:val="00811F9D"/>
    <w:rsid w:val="008C24A1"/>
    <w:rsid w:val="00C07793"/>
    <w:rsid w:val="00DA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aliases w:val="Знак5,Знак,Знак Char Знак Знак,Знак Char Знак"/>
    <w:basedOn w:val="a"/>
    <w:link w:val="20"/>
    <w:uiPriority w:val="99"/>
    <w:rsid w:val="006949B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нак5 Знак,Знак Знак,Знак Char Знак Знак Знак,Знак Char Знак Знак1"/>
    <w:basedOn w:val="a0"/>
    <w:link w:val="2"/>
    <w:uiPriority w:val="99"/>
    <w:rsid w:val="006949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24A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4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B6CE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6CE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FA2D-E017-40A8-B0D5-E83A4D9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11</cp:revision>
  <dcterms:created xsi:type="dcterms:W3CDTF">2020-04-08T08:38:00Z</dcterms:created>
  <dcterms:modified xsi:type="dcterms:W3CDTF">2020-04-12T13:55:00Z</dcterms:modified>
</cp:coreProperties>
</file>